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32C" w:rsidRDefault="00503440">
      <w:pPr>
        <w:shd w:val="clear" w:color="auto" w:fill="FFFFFF"/>
        <w:spacing w:after="0" w:line="240" w:lineRule="auto"/>
        <w:ind w:right="6"/>
        <w:jc w:val="right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b/>
          <w:color w:val="000000"/>
          <w:sz w:val="20"/>
          <w:szCs w:val="20"/>
          <w:lang w:eastAsia="ru-RU"/>
        </w:rPr>
        <w:t>Приложение № 2</w:t>
      </w:r>
      <w:bookmarkStart w:id="0" w:name="_GoBack"/>
      <w:bookmarkEnd w:id="0"/>
    </w:p>
    <w:p w:rsidR="00F1432C" w:rsidRDefault="00262557">
      <w:pPr>
        <w:shd w:val="clear" w:color="auto" w:fill="FFFFFF"/>
        <w:spacing w:after="0" w:line="240" w:lineRule="auto"/>
        <w:ind w:right="6"/>
        <w:jc w:val="right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b/>
          <w:color w:val="000000"/>
          <w:sz w:val="20"/>
          <w:szCs w:val="20"/>
          <w:lang w:eastAsia="ru-RU"/>
        </w:rPr>
        <w:t xml:space="preserve">к договору </w:t>
      </w:r>
    </w:p>
    <w:p w:rsidR="00F1432C" w:rsidRDefault="00262557">
      <w:pPr>
        <w:shd w:val="clear" w:color="auto" w:fill="FFFFFF"/>
        <w:spacing w:after="0" w:line="240" w:lineRule="auto"/>
        <w:ind w:right="6"/>
        <w:jc w:val="right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b/>
          <w:color w:val="000000"/>
          <w:sz w:val="20"/>
          <w:szCs w:val="20"/>
          <w:lang w:eastAsia="ru-RU"/>
        </w:rPr>
        <w:t>№  от ___________г.</w:t>
      </w:r>
    </w:p>
    <w:p w:rsidR="00F1432C" w:rsidRDefault="00262557">
      <w:pPr>
        <w:shd w:val="clear" w:color="auto" w:fill="FFFFFF"/>
        <w:spacing w:before="100" w:beforeAutospacing="1" w:after="0" w:line="240" w:lineRule="auto"/>
        <w:ind w:right="6"/>
        <w:jc w:val="center"/>
        <w:rPr>
          <w:rFonts w:ascii="Times New Roman" w:hAnsi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color w:val="000000"/>
          <w:sz w:val="26"/>
          <w:szCs w:val="26"/>
          <w:lang w:eastAsia="ru-RU"/>
        </w:rPr>
        <w:t>ПЕРЕЧЕНЬ ИМУЩЕСТВА, ПЕРЕДАВАЕМОГО В АРЕНДУ</w:t>
      </w: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33"/>
        <w:gridCol w:w="2646"/>
        <w:gridCol w:w="2646"/>
        <w:gridCol w:w="1323"/>
        <w:gridCol w:w="1607"/>
      </w:tblGrid>
      <w:tr w:rsidR="00F1432C">
        <w:trPr>
          <w:trHeight w:val="245"/>
        </w:trPr>
        <w:tc>
          <w:tcPr>
            <w:tcW w:w="606" w:type="pct"/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4" w:type="pct"/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4" w:type="pct"/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pct"/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9" w:type="pct"/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F1432C">
        <w:trPr>
          <w:trHeight w:val="689"/>
        </w:trPr>
        <w:tc>
          <w:tcPr>
            <w:tcW w:w="6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№ инв.</w:t>
            </w:r>
          </w:p>
        </w:tc>
        <w:tc>
          <w:tcPr>
            <w:tcW w:w="1414" w:type="pct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Наименование оборудования</w:t>
            </w:r>
          </w:p>
        </w:tc>
        <w:tc>
          <w:tcPr>
            <w:tcW w:w="1414" w:type="pct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ind w:left="-30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Описание оборудование (указываются индивидуализирующие признаки)</w:t>
            </w:r>
          </w:p>
        </w:tc>
        <w:tc>
          <w:tcPr>
            <w:tcW w:w="1566" w:type="pct"/>
            <w:gridSpan w:val="2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ind w:left="-30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Место расположения</w:t>
            </w:r>
          </w:p>
        </w:tc>
      </w:tr>
      <w:tr w:rsidR="00F1432C">
        <w:trPr>
          <w:trHeight w:val="245"/>
        </w:trPr>
        <w:tc>
          <w:tcPr>
            <w:tcW w:w="60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414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ДГУ DZ250</w:t>
            </w:r>
          </w:p>
          <w:p w:rsidR="00F1432C" w:rsidRDefault="00F143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4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Дизельная электростанция в шумозащитном кожухе, 250кВА</w:t>
            </w:r>
          </w:p>
        </w:tc>
        <w:tc>
          <w:tcPr>
            <w:tcW w:w="1566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г. Москва, пл. Манежная, д.1</w:t>
            </w:r>
          </w:p>
        </w:tc>
      </w:tr>
      <w:tr w:rsidR="00F1432C">
        <w:trPr>
          <w:trHeight w:val="245"/>
        </w:trPr>
        <w:tc>
          <w:tcPr>
            <w:tcW w:w="60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002</w:t>
            </w:r>
          </w:p>
        </w:tc>
        <w:tc>
          <w:tcPr>
            <w:tcW w:w="1414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ДГУ DS500</w:t>
            </w:r>
          </w:p>
        </w:tc>
        <w:tc>
          <w:tcPr>
            <w:tcW w:w="1414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Дизельная электростанция в шумозащитном кожухе, 500кВА</w:t>
            </w:r>
          </w:p>
        </w:tc>
        <w:tc>
          <w:tcPr>
            <w:tcW w:w="1566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г. Москва, пл. Манежная, д.1</w:t>
            </w:r>
          </w:p>
        </w:tc>
      </w:tr>
      <w:tr w:rsidR="00F1432C">
        <w:trPr>
          <w:trHeight w:val="245"/>
        </w:trPr>
        <w:tc>
          <w:tcPr>
            <w:tcW w:w="60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003</w:t>
            </w:r>
          </w:p>
        </w:tc>
        <w:tc>
          <w:tcPr>
            <w:tcW w:w="1414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ДГУ DS500</w:t>
            </w:r>
          </w:p>
        </w:tc>
        <w:tc>
          <w:tcPr>
            <w:tcW w:w="1414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Дизельная электростанция в шумозащитном кожухе, 500кВА</w:t>
            </w:r>
          </w:p>
        </w:tc>
        <w:tc>
          <w:tcPr>
            <w:tcW w:w="1566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г. Москва, пл. Манежная, д.1</w:t>
            </w:r>
          </w:p>
        </w:tc>
      </w:tr>
      <w:tr w:rsidR="00F1432C">
        <w:trPr>
          <w:trHeight w:val="245"/>
        </w:trPr>
        <w:tc>
          <w:tcPr>
            <w:tcW w:w="60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004</w:t>
            </w:r>
          </w:p>
        </w:tc>
        <w:tc>
          <w:tcPr>
            <w:tcW w:w="1414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ИБП "Импульс" МОДУЛЬ 250 кВА</w:t>
            </w:r>
          </w:p>
        </w:tc>
        <w:tc>
          <w:tcPr>
            <w:tcW w:w="1414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Источник бесперебойного питания «ИМПУЛЬС» с временем автономной работы 20 минут</w:t>
            </w:r>
          </w:p>
        </w:tc>
        <w:tc>
          <w:tcPr>
            <w:tcW w:w="1566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г. Москва, пл. Манежная, д.1</w:t>
            </w:r>
          </w:p>
        </w:tc>
      </w:tr>
      <w:tr w:rsidR="00F1432C">
        <w:trPr>
          <w:trHeight w:val="245"/>
        </w:trPr>
        <w:tc>
          <w:tcPr>
            <w:tcW w:w="60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005</w:t>
            </w:r>
          </w:p>
        </w:tc>
        <w:tc>
          <w:tcPr>
            <w:tcW w:w="1414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ИБП "Импульс" МОДУЛЬ 250 кВА</w:t>
            </w:r>
          </w:p>
        </w:tc>
        <w:tc>
          <w:tcPr>
            <w:tcW w:w="1414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Источник бесперебойного питания «ИМПУЛЬС» Модуль 250 кВА с временем автономной работы 20 минут на нагрузке 225 кВт</w:t>
            </w:r>
          </w:p>
        </w:tc>
        <w:tc>
          <w:tcPr>
            <w:tcW w:w="1566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г. Москва, пл. Манежная, д.1</w:t>
            </w:r>
          </w:p>
        </w:tc>
      </w:tr>
      <w:tr w:rsidR="00F1432C">
        <w:trPr>
          <w:trHeight w:val="245"/>
        </w:trPr>
        <w:tc>
          <w:tcPr>
            <w:tcW w:w="60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006</w:t>
            </w:r>
          </w:p>
        </w:tc>
        <w:tc>
          <w:tcPr>
            <w:tcW w:w="1414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ИБП MAKELSAN BOXER 25 кВА</w:t>
            </w:r>
          </w:p>
        </w:tc>
        <w:tc>
          <w:tcPr>
            <w:tcW w:w="1414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Источник бесперебойного питания «MAKELSAN» BOXER с временем автономной работы 20 </w:t>
            </w:r>
            <w:r>
              <w:rPr>
                <w:rFonts w:ascii="Times New Roman" w:hAnsi="Times New Roman"/>
                <w:sz w:val="26"/>
                <w:szCs w:val="26"/>
              </w:rPr>
              <w:t>минут</w:t>
            </w:r>
          </w:p>
        </w:tc>
        <w:tc>
          <w:tcPr>
            <w:tcW w:w="1566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г. Москва, пл. Манежная, д.1</w:t>
            </w:r>
          </w:p>
        </w:tc>
      </w:tr>
      <w:tr w:rsidR="00F1432C">
        <w:trPr>
          <w:trHeight w:val="245"/>
        </w:trPr>
        <w:tc>
          <w:tcPr>
            <w:tcW w:w="60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007</w:t>
            </w:r>
          </w:p>
        </w:tc>
        <w:tc>
          <w:tcPr>
            <w:tcW w:w="1414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ИБП MAKELSAN BOXER 25 кВА</w:t>
            </w:r>
          </w:p>
        </w:tc>
        <w:tc>
          <w:tcPr>
            <w:tcW w:w="1414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Источник бесперебойного питания «MAKELSAN» BOXER с временем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автономной работы 20 минут</w:t>
            </w:r>
          </w:p>
        </w:tc>
        <w:tc>
          <w:tcPr>
            <w:tcW w:w="1566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г. Москва, пл. Манежная, д.1</w:t>
            </w:r>
          </w:p>
        </w:tc>
      </w:tr>
      <w:tr w:rsidR="00F1432C">
        <w:trPr>
          <w:trHeight w:val="245"/>
        </w:trPr>
        <w:tc>
          <w:tcPr>
            <w:tcW w:w="60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008</w:t>
            </w:r>
          </w:p>
        </w:tc>
        <w:tc>
          <w:tcPr>
            <w:tcW w:w="1414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ИБП MAKELSAN BOXER 15 кВА</w:t>
            </w:r>
          </w:p>
        </w:tc>
        <w:tc>
          <w:tcPr>
            <w:tcW w:w="1414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Источник бесперебойного питания «MAKELSAN» BOXER с временем автономной работы 20 минут</w:t>
            </w:r>
          </w:p>
        </w:tc>
        <w:tc>
          <w:tcPr>
            <w:tcW w:w="1566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г. Москва, пл. Манежная, д.1</w:t>
            </w:r>
          </w:p>
        </w:tc>
      </w:tr>
      <w:tr w:rsidR="00F1432C">
        <w:trPr>
          <w:trHeight w:val="245"/>
        </w:trPr>
        <w:tc>
          <w:tcPr>
            <w:tcW w:w="60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009</w:t>
            </w:r>
          </w:p>
        </w:tc>
        <w:tc>
          <w:tcPr>
            <w:tcW w:w="1414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ИБП MAKELSAN BOXER 15 кВА</w:t>
            </w:r>
          </w:p>
        </w:tc>
        <w:tc>
          <w:tcPr>
            <w:tcW w:w="1414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Источник бесперебойного питания «MAKELSAN» BOXER с временем автономной работы 20 минут</w:t>
            </w:r>
          </w:p>
        </w:tc>
        <w:tc>
          <w:tcPr>
            <w:tcW w:w="1566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г. Москва, пл. Манежна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я, д.1</w:t>
            </w:r>
          </w:p>
        </w:tc>
      </w:tr>
      <w:tr w:rsidR="00F1432C">
        <w:trPr>
          <w:trHeight w:val="245"/>
        </w:trPr>
        <w:tc>
          <w:tcPr>
            <w:tcW w:w="60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010</w:t>
            </w:r>
          </w:p>
        </w:tc>
        <w:tc>
          <w:tcPr>
            <w:tcW w:w="1414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ИБП MAKELSAN BOXER 15 кВА</w:t>
            </w:r>
          </w:p>
        </w:tc>
        <w:tc>
          <w:tcPr>
            <w:tcW w:w="1414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Источник бесперебойного питания «MAKELSAN» BOXER с временем автономной работы 20 минут</w:t>
            </w:r>
          </w:p>
        </w:tc>
        <w:tc>
          <w:tcPr>
            <w:tcW w:w="1566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г. Москва, пл. Манежная, д.1</w:t>
            </w:r>
          </w:p>
        </w:tc>
      </w:tr>
      <w:tr w:rsidR="00F1432C">
        <w:trPr>
          <w:trHeight w:val="245"/>
        </w:trPr>
        <w:tc>
          <w:tcPr>
            <w:tcW w:w="60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011</w:t>
            </w:r>
          </w:p>
        </w:tc>
        <w:tc>
          <w:tcPr>
            <w:tcW w:w="1414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ИБП MAKELSAN BOXER 15 кВА</w:t>
            </w:r>
          </w:p>
        </w:tc>
        <w:tc>
          <w:tcPr>
            <w:tcW w:w="1414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Источник бесперебойного питания «MAKELSAN» BOXER с временем автономной работы 20 минут</w:t>
            </w:r>
          </w:p>
        </w:tc>
        <w:tc>
          <w:tcPr>
            <w:tcW w:w="1566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г. Москва, пл. Манежная, д.1</w:t>
            </w:r>
          </w:p>
        </w:tc>
      </w:tr>
      <w:tr w:rsidR="00F1432C">
        <w:trPr>
          <w:trHeight w:val="245"/>
        </w:trPr>
        <w:tc>
          <w:tcPr>
            <w:tcW w:w="60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012</w:t>
            </w:r>
          </w:p>
        </w:tc>
        <w:tc>
          <w:tcPr>
            <w:tcW w:w="1414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ИБП MAKELSAN BOXER 15 кВА</w:t>
            </w:r>
          </w:p>
        </w:tc>
        <w:tc>
          <w:tcPr>
            <w:tcW w:w="1414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Источник бесперебойного питания «MAKELSAN» BOXER с временем автономной работы 20 минут</w:t>
            </w:r>
          </w:p>
        </w:tc>
        <w:tc>
          <w:tcPr>
            <w:tcW w:w="1566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г. Москва, пл. Манежная, д.1</w:t>
            </w:r>
          </w:p>
        </w:tc>
      </w:tr>
      <w:tr w:rsidR="00F1432C">
        <w:trPr>
          <w:trHeight w:val="245"/>
        </w:trPr>
        <w:tc>
          <w:tcPr>
            <w:tcW w:w="60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013</w:t>
            </w:r>
          </w:p>
        </w:tc>
        <w:tc>
          <w:tcPr>
            <w:tcW w:w="1414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ИБП MAKELSAN BOXER 15 кВА</w:t>
            </w:r>
          </w:p>
        </w:tc>
        <w:tc>
          <w:tcPr>
            <w:tcW w:w="1414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Источник бесперебойного питания «MAKELSAN» BOXER с временем автономной работы 20 минут</w:t>
            </w:r>
          </w:p>
        </w:tc>
        <w:tc>
          <w:tcPr>
            <w:tcW w:w="1566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г. Москва, пл. Манежная, д.1</w:t>
            </w:r>
          </w:p>
        </w:tc>
      </w:tr>
      <w:tr w:rsidR="00F1432C">
        <w:trPr>
          <w:trHeight w:val="245"/>
        </w:trPr>
        <w:tc>
          <w:tcPr>
            <w:tcW w:w="60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014</w:t>
            </w:r>
          </w:p>
        </w:tc>
        <w:tc>
          <w:tcPr>
            <w:tcW w:w="1414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ИБП MAKELSAN BOXER 15 кВА</w:t>
            </w:r>
          </w:p>
        </w:tc>
        <w:tc>
          <w:tcPr>
            <w:tcW w:w="1414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Источник бесперебойного питания «MAKELSAN» BOXER </w:t>
            </w:r>
            <w:r>
              <w:rPr>
                <w:rFonts w:ascii="Times New Roman" w:hAnsi="Times New Roman"/>
                <w:sz w:val="26"/>
                <w:szCs w:val="26"/>
              </w:rPr>
              <w:t>с временем автономной работы 20 минут</w:t>
            </w:r>
          </w:p>
        </w:tc>
        <w:tc>
          <w:tcPr>
            <w:tcW w:w="1566" w:type="pct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г. Москва, пл. Манежная, д.1</w:t>
            </w:r>
          </w:p>
        </w:tc>
      </w:tr>
      <w:tr w:rsidR="00F1432C">
        <w:trPr>
          <w:trHeight w:val="245"/>
        </w:trPr>
        <w:tc>
          <w:tcPr>
            <w:tcW w:w="60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015</w:t>
            </w:r>
          </w:p>
        </w:tc>
        <w:tc>
          <w:tcPr>
            <w:tcW w:w="141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ИБП MAKELSAN BOXER 15 кВА</w:t>
            </w:r>
          </w:p>
        </w:tc>
        <w:tc>
          <w:tcPr>
            <w:tcW w:w="141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Источник бесперебойного питания «MAKELSAN» BOXER с временем автономной работы 20 минут</w:t>
            </w:r>
          </w:p>
        </w:tc>
        <w:tc>
          <w:tcPr>
            <w:tcW w:w="1566" w:type="pct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г. Москва, пл. Манежная, д.1</w:t>
            </w:r>
          </w:p>
        </w:tc>
      </w:tr>
      <w:tr w:rsidR="00F1432C">
        <w:trPr>
          <w:trHeight w:val="245"/>
        </w:trPr>
        <w:tc>
          <w:tcPr>
            <w:tcW w:w="60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016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Шкаф АВР 630А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Шкаф АВР 630А индивидуального исполнения</w:t>
            </w:r>
          </w:p>
        </w:tc>
        <w:tc>
          <w:tcPr>
            <w:tcW w:w="1566" w:type="pct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г. Москва, пл. Манежная, д.1</w:t>
            </w:r>
          </w:p>
        </w:tc>
      </w:tr>
      <w:tr w:rsidR="00F1432C">
        <w:trPr>
          <w:trHeight w:val="245"/>
        </w:trPr>
        <w:tc>
          <w:tcPr>
            <w:tcW w:w="60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017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Шкаф АВР 630А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Шкаф АВР 630А индивидуального исполнения</w:t>
            </w:r>
          </w:p>
        </w:tc>
        <w:tc>
          <w:tcPr>
            <w:tcW w:w="1566" w:type="pct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г. Москва, пл. Манежная, д.1</w:t>
            </w:r>
          </w:p>
        </w:tc>
      </w:tr>
      <w:tr w:rsidR="00F1432C">
        <w:trPr>
          <w:trHeight w:val="245"/>
        </w:trPr>
        <w:tc>
          <w:tcPr>
            <w:tcW w:w="60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018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ЩР250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распределительный 250А</w:t>
            </w:r>
          </w:p>
        </w:tc>
        <w:tc>
          <w:tcPr>
            <w:tcW w:w="1566" w:type="pct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г. Москва, пл. Манежная, д.1</w:t>
            </w:r>
          </w:p>
        </w:tc>
      </w:tr>
      <w:tr w:rsidR="00F1432C">
        <w:trPr>
          <w:trHeight w:val="245"/>
        </w:trPr>
        <w:tc>
          <w:tcPr>
            <w:tcW w:w="60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019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ЩР250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распределительный 250А</w:t>
            </w:r>
          </w:p>
        </w:tc>
        <w:tc>
          <w:tcPr>
            <w:tcW w:w="1566" w:type="pct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г. Москва, пл. Манежная, д.1</w:t>
            </w:r>
          </w:p>
        </w:tc>
      </w:tr>
      <w:tr w:rsidR="00F1432C">
        <w:trPr>
          <w:trHeight w:val="245"/>
        </w:trPr>
        <w:tc>
          <w:tcPr>
            <w:tcW w:w="60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020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ЩР250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распределительный 250А</w:t>
            </w:r>
          </w:p>
        </w:tc>
        <w:tc>
          <w:tcPr>
            <w:tcW w:w="1566" w:type="pct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г. Москва, пл. Манежная, д.1</w:t>
            </w:r>
          </w:p>
        </w:tc>
      </w:tr>
      <w:tr w:rsidR="00F1432C">
        <w:trPr>
          <w:trHeight w:val="245"/>
        </w:trPr>
        <w:tc>
          <w:tcPr>
            <w:tcW w:w="60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021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ЩР250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распределительный 250А</w:t>
            </w:r>
          </w:p>
        </w:tc>
        <w:tc>
          <w:tcPr>
            <w:tcW w:w="1566" w:type="pct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г. Москва, пл. Манежная, д.1</w:t>
            </w:r>
          </w:p>
        </w:tc>
      </w:tr>
      <w:tr w:rsidR="00F1432C">
        <w:trPr>
          <w:trHeight w:val="245"/>
        </w:trPr>
        <w:tc>
          <w:tcPr>
            <w:tcW w:w="60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022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ЩР250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распределительный 250А</w:t>
            </w:r>
          </w:p>
        </w:tc>
        <w:tc>
          <w:tcPr>
            <w:tcW w:w="1566" w:type="pct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г. Москва, пл. Манежная, д.1</w:t>
            </w:r>
          </w:p>
        </w:tc>
      </w:tr>
      <w:tr w:rsidR="00F1432C">
        <w:trPr>
          <w:trHeight w:val="245"/>
        </w:trPr>
        <w:tc>
          <w:tcPr>
            <w:tcW w:w="60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023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ЩР250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распределительный 250А</w:t>
            </w:r>
          </w:p>
        </w:tc>
        <w:tc>
          <w:tcPr>
            <w:tcW w:w="1566" w:type="pct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г. Москва, пл. Манежная, д.1</w:t>
            </w:r>
          </w:p>
        </w:tc>
      </w:tr>
      <w:tr w:rsidR="00F1432C">
        <w:trPr>
          <w:trHeight w:val="245"/>
        </w:trPr>
        <w:tc>
          <w:tcPr>
            <w:tcW w:w="60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024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ЩР250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распределительный 250А</w:t>
            </w:r>
          </w:p>
        </w:tc>
        <w:tc>
          <w:tcPr>
            <w:tcW w:w="1566" w:type="pct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г. Москва, пл. Манежная, д.1</w:t>
            </w:r>
          </w:p>
        </w:tc>
      </w:tr>
      <w:tr w:rsidR="00F1432C">
        <w:trPr>
          <w:trHeight w:val="245"/>
        </w:trPr>
        <w:tc>
          <w:tcPr>
            <w:tcW w:w="60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025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ЩР250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распределительный 250А</w:t>
            </w:r>
          </w:p>
        </w:tc>
        <w:tc>
          <w:tcPr>
            <w:tcW w:w="1566" w:type="pct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г. Москва, пл. Манежная, д.1</w:t>
            </w:r>
          </w:p>
        </w:tc>
      </w:tr>
      <w:tr w:rsidR="00F1432C">
        <w:trPr>
          <w:trHeight w:val="245"/>
        </w:trPr>
        <w:tc>
          <w:tcPr>
            <w:tcW w:w="60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026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ПР63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распределительный</w:t>
            </w:r>
          </w:p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63А</w:t>
            </w:r>
          </w:p>
        </w:tc>
        <w:tc>
          <w:tcPr>
            <w:tcW w:w="1566" w:type="pct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г. Москва, пл. Манежная, д.1</w:t>
            </w:r>
          </w:p>
        </w:tc>
      </w:tr>
      <w:tr w:rsidR="00F1432C">
        <w:trPr>
          <w:trHeight w:val="245"/>
        </w:trPr>
        <w:tc>
          <w:tcPr>
            <w:tcW w:w="60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027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ПР63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распределительный</w:t>
            </w:r>
          </w:p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63А</w:t>
            </w:r>
          </w:p>
        </w:tc>
        <w:tc>
          <w:tcPr>
            <w:tcW w:w="1566" w:type="pct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г. Москва, пл. Манежная, д.1</w:t>
            </w:r>
          </w:p>
        </w:tc>
      </w:tr>
      <w:tr w:rsidR="00F1432C">
        <w:trPr>
          <w:trHeight w:val="245"/>
        </w:trPr>
        <w:tc>
          <w:tcPr>
            <w:tcW w:w="60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028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ПР63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распределительный</w:t>
            </w:r>
          </w:p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63А</w:t>
            </w:r>
          </w:p>
        </w:tc>
        <w:tc>
          <w:tcPr>
            <w:tcW w:w="1566" w:type="pct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г. Москва, пл. Манежная, д.1</w:t>
            </w:r>
          </w:p>
        </w:tc>
      </w:tr>
      <w:tr w:rsidR="00F1432C">
        <w:trPr>
          <w:trHeight w:val="245"/>
        </w:trPr>
        <w:tc>
          <w:tcPr>
            <w:tcW w:w="60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029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ПР63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распределительный</w:t>
            </w:r>
          </w:p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63А</w:t>
            </w:r>
          </w:p>
        </w:tc>
        <w:tc>
          <w:tcPr>
            <w:tcW w:w="1566" w:type="pct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г. Москва, пл. Манежная, д.1</w:t>
            </w:r>
          </w:p>
        </w:tc>
      </w:tr>
      <w:tr w:rsidR="00F1432C">
        <w:trPr>
          <w:trHeight w:val="245"/>
        </w:trPr>
        <w:tc>
          <w:tcPr>
            <w:tcW w:w="60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030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ПР63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распределительный</w:t>
            </w:r>
          </w:p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63А</w:t>
            </w:r>
          </w:p>
        </w:tc>
        <w:tc>
          <w:tcPr>
            <w:tcW w:w="1566" w:type="pct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г. Москва, пл. Манежная, д.1</w:t>
            </w:r>
          </w:p>
        </w:tc>
      </w:tr>
      <w:tr w:rsidR="00F1432C">
        <w:trPr>
          <w:trHeight w:val="245"/>
        </w:trPr>
        <w:tc>
          <w:tcPr>
            <w:tcW w:w="60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031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ПР63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распределительный</w:t>
            </w:r>
          </w:p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63А</w:t>
            </w:r>
          </w:p>
        </w:tc>
        <w:tc>
          <w:tcPr>
            <w:tcW w:w="1566" w:type="pct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г. Москва, пл. Манежная, д.1</w:t>
            </w:r>
          </w:p>
        </w:tc>
      </w:tr>
      <w:tr w:rsidR="00F1432C">
        <w:trPr>
          <w:trHeight w:val="245"/>
        </w:trPr>
        <w:tc>
          <w:tcPr>
            <w:tcW w:w="60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032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ПР63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распределительный</w:t>
            </w:r>
          </w:p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63А</w:t>
            </w:r>
          </w:p>
        </w:tc>
        <w:tc>
          <w:tcPr>
            <w:tcW w:w="1566" w:type="pct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г. Москва, пл. Манежная, д.1</w:t>
            </w:r>
          </w:p>
        </w:tc>
      </w:tr>
      <w:tr w:rsidR="00F1432C">
        <w:trPr>
          <w:trHeight w:val="245"/>
        </w:trPr>
        <w:tc>
          <w:tcPr>
            <w:tcW w:w="60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033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ПР63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распределительный</w:t>
            </w:r>
          </w:p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63А</w:t>
            </w:r>
          </w:p>
        </w:tc>
        <w:tc>
          <w:tcPr>
            <w:tcW w:w="1566" w:type="pct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г. Москва, пл. Манежная, д.1</w:t>
            </w:r>
          </w:p>
        </w:tc>
      </w:tr>
      <w:tr w:rsidR="00F1432C">
        <w:trPr>
          <w:trHeight w:val="245"/>
        </w:trPr>
        <w:tc>
          <w:tcPr>
            <w:tcW w:w="60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034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ПР63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распределительный</w:t>
            </w:r>
          </w:p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63А</w:t>
            </w:r>
          </w:p>
        </w:tc>
        <w:tc>
          <w:tcPr>
            <w:tcW w:w="1566" w:type="pct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г. Москва, пл. Манежная, д.1</w:t>
            </w:r>
          </w:p>
        </w:tc>
      </w:tr>
      <w:tr w:rsidR="00F1432C">
        <w:trPr>
          <w:trHeight w:val="245"/>
        </w:trPr>
        <w:tc>
          <w:tcPr>
            <w:tcW w:w="60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035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ПР63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распределительный</w:t>
            </w:r>
          </w:p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63А</w:t>
            </w:r>
          </w:p>
        </w:tc>
        <w:tc>
          <w:tcPr>
            <w:tcW w:w="1566" w:type="pct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г. Москва, пл. Манежная, д.1</w:t>
            </w:r>
          </w:p>
        </w:tc>
      </w:tr>
      <w:tr w:rsidR="00F1432C">
        <w:trPr>
          <w:trHeight w:val="245"/>
        </w:trPr>
        <w:tc>
          <w:tcPr>
            <w:tcW w:w="60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036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ПР63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распределительный</w:t>
            </w:r>
          </w:p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63А</w:t>
            </w:r>
          </w:p>
        </w:tc>
        <w:tc>
          <w:tcPr>
            <w:tcW w:w="1566" w:type="pct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г. Москва, пл. Манежная, д.1</w:t>
            </w:r>
          </w:p>
        </w:tc>
      </w:tr>
      <w:tr w:rsidR="00F1432C">
        <w:trPr>
          <w:trHeight w:val="245"/>
        </w:trPr>
        <w:tc>
          <w:tcPr>
            <w:tcW w:w="60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037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ПР63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распределительный</w:t>
            </w:r>
          </w:p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63А</w:t>
            </w:r>
          </w:p>
        </w:tc>
        <w:tc>
          <w:tcPr>
            <w:tcW w:w="1566" w:type="pct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г. Москва, пл. Манежная, д.1</w:t>
            </w:r>
          </w:p>
        </w:tc>
      </w:tr>
      <w:tr w:rsidR="00F1432C">
        <w:trPr>
          <w:trHeight w:val="245"/>
        </w:trPr>
        <w:tc>
          <w:tcPr>
            <w:tcW w:w="60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038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ПР63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распределительный</w:t>
            </w:r>
          </w:p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63А</w:t>
            </w:r>
          </w:p>
        </w:tc>
        <w:tc>
          <w:tcPr>
            <w:tcW w:w="1566" w:type="pct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г. Москва, пл. Манежная, д.1</w:t>
            </w:r>
          </w:p>
        </w:tc>
      </w:tr>
      <w:tr w:rsidR="00F1432C">
        <w:trPr>
          <w:trHeight w:val="245"/>
        </w:trPr>
        <w:tc>
          <w:tcPr>
            <w:tcW w:w="60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039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ПР63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распределительный</w:t>
            </w:r>
          </w:p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63А</w:t>
            </w:r>
          </w:p>
        </w:tc>
        <w:tc>
          <w:tcPr>
            <w:tcW w:w="1566" w:type="pct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г. Москва, пл. Манежная, д.1</w:t>
            </w:r>
          </w:p>
        </w:tc>
      </w:tr>
      <w:tr w:rsidR="00F1432C">
        <w:trPr>
          <w:trHeight w:val="245"/>
        </w:trPr>
        <w:tc>
          <w:tcPr>
            <w:tcW w:w="60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040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ПР63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распределительный</w:t>
            </w:r>
          </w:p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63А</w:t>
            </w:r>
          </w:p>
        </w:tc>
        <w:tc>
          <w:tcPr>
            <w:tcW w:w="1566" w:type="pct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г. Москва, пл. Манежная, д.1</w:t>
            </w:r>
          </w:p>
        </w:tc>
      </w:tr>
      <w:tr w:rsidR="00F1432C">
        <w:trPr>
          <w:trHeight w:val="245"/>
        </w:trPr>
        <w:tc>
          <w:tcPr>
            <w:tcW w:w="60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041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ПР63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распределительный</w:t>
            </w:r>
          </w:p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63А</w:t>
            </w:r>
          </w:p>
        </w:tc>
        <w:tc>
          <w:tcPr>
            <w:tcW w:w="1566" w:type="pct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г. Москва, пл. Манежная, д.1</w:t>
            </w:r>
          </w:p>
        </w:tc>
      </w:tr>
      <w:tr w:rsidR="00F1432C">
        <w:trPr>
          <w:trHeight w:val="245"/>
        </w:trPr>
        <w:tc>
          <w:tcPr>
            <w:tcW w:w="60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042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ПР63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распределительный</w:t>
            </w:r>
          </w:p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63А</w:t>
            </w:r>
          </w:p>
        </w:tc>
        <w:tc>
          <w:tcPr>
            <w:tcW w:w="1566" w:type="pct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г. Москва, пл. Манежная, д.1</w:t>
            </w:r>
          </w:p>
        </w:tc>
      </w:tr>
      <w:tr w:rsidR="00F1432C">
        <w:trPr>
          <w:trHeight w:val="245"/>
        </w:trPr>
        <w:tc>
          <w:tcPr>
            <w:tcW w:w="60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043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ПР63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распределительный</w:t>
            </w:r>
          </w:p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63А</w:t>
            </w:r>
          </w:p>
        </w:tc>
        <w:tc>
          <w:tcPr>
            <w:tcW w:w="1566" w:type="pct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г. Москва, пл. Манежная, д.1</w:t>
            </w:r>
          </w:p>
        </w:tc>
      </w:tr>
      <w:tr w:rsidR="00F1432C">
        <w:trPr>
          <w:trHeight w:val="245"/>
        </w:trPr>
        <w:tc>
          <w:tcPr>
            <w:tcW w:w="60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044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ПР63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распределительный</w:t>
            </w:r>
          </w:p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63А</w:t>
            </w:r>
          </w:p>
        </w:tc>
        <w:tc>
          <w:tcPr>
            <w:tcW w:w="1566" w:type="pct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г. Москва, пл. Манежная, д.1</w:t>
            </w:r>
          </w:p>
        </w:tc>
      </w:tr>
      <w:tr w:rsidR="00F1432C">
        <w:trPr>
          <w:trHeight w:val="245"/>
        </w:trPr>
        <w:tc>
          <w:tcPr>
            <w:tcW w:w="60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045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ПР63</w:t>
            </w:r>
          </w:p>
        </w:tc>
        <w:tc>
          <w:tcPr>
            <w:tcW w:w="141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Щит распределительный</w:t>
            </w:r>
          </w:p>
          <w:p w:rsidR="00F1432C" w:rsidRDefault="0026255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63А</w:t>
            </w:r>
          </w:p>
        </w:tc>
        <w:tc>
          <w:tcPr>
            <w:tcW w:w="1566" w:type="pct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432C" w:rsidRDefault="0026255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г. Москва, пл. Манежная, д.1</w:t>
            </w:r>
          </w:p>
        </w:tc>
      </w:tr>
    </w:tbl>
    <w:p w:rsidR="00F1432C" w:rsidRDefault="00F1432C">
      <w:pPr>
        <w:shd w:val="clear" w:color="auto" w:fill="FFFFFF"/>
        <w:spacing w:before="100" w:beforeAutospacing="1" w:after="100" w:afterAutospacing="1" w:line="240" w:lineRule="auto"/>
        <w:ind w:left="840"/>
        <w:jc w:val="center"/>
        <w:rPr>
          <w:rFonts w:ascii="Times New Roman" w:hAnsi="Times New Roman"/>
          <w:color w:val="000000"/>
          <w:sz w:val="26"/>
          <w:szCs w:val="26"/>
          <w:lang w:eastAsia="ru-RU"/>
        </w:rPr>
      </w:pPr>
    </w:p>
    <w:tbl>
      <w:tblPr>
        <w:tblW w:w="5057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996"/>
        <w:gridCol w:w="4466"/>
      </w:tblGrid>
      <w:tr w:rsidR="00F1432C">
        <w:trPr>
          <w:trHeight w:val="2560"/>
        </w:trPr>
        <w:tc>
          <w:tcPr>
            <w:tcW w:w="264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FFFFF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32C" w:rsidRDefault="00262557">
            <w:pPr>
              <w:shd w:val="clear" w:color="auto" w:fill="FFFFFF"/>
              <w:spacing w:before="100" w:beforeAutospacing="1" w:after="100" w:afterAutospacing="1" w:line="240" w:lineRule="auto"/>
              <w:ind w:right="5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АРЕНДАТОР:</w:t>
            </w:r>
          </w:p>
          <w:p w:rsidR="00F1432C" w:rsidRDefault="00262557">
            <w:pPr>
              <w:shd w:val="clear" w:color="auto" w:fill="FFFFFF"/>
              <w:spacing w:before="100" w:beforeAutospacing="1" w:after="100" w:afterAutospacing="1" w:line="240" w:lineRule="auto"/>
              <w:ind w:right="5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Филиал ПАО «Россети Московский регион» Московские кабельные сети</w:t>
            </w:r>
          </w:p>
          <w:p w:rsidR="00F1432C" w:rsidRDefault="00262557">
            <w:pPr>
              <w:shd w:val="clear" w:color="auto" w:fill="FFFFFF"/>
              <w:spacing w:before="100" w:beforeAutospacing="1" w:after="100" w:afterAutospacing="1" w:line="240" w:lineRule="auto"/>
              <w:ind w:right="5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Первый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заместитель директора – главный инженер </w:t>
            </w:r>
          </w:p>
          <w:p w:rsidR="00F1432C" w:rsidRDefault="00262557">
            <w:pPr>
              <w:shd w:val="clear" w:color="auto" w:fill="FFFFFF"/>
              <w:spacing w:before="100" w:beforeAutospacing="1" w:after="100" w:afterAutospacing="1" w:line="240" w:lineRule="auto"/>
              <w:ind w:right="5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_______________/                     /</w:t>
            </w:r>
          </w:p>
        </w:tc>
        <w:tc>
          <w:tcPr>
            <w:tcW w:w="2360" w:type="pct"/>
            <w:tcBorders>
              <w:top w:val="none" w:sz="4" w:space="0" w:color="000000"/>
              <w:left w:val="single" w:sz="4" w:space="0" w:color="FFFFFF"/>
              <w:bottom w:val="none" w:sz="4" w:space="0" w:color="000000"/>
              <w:right w:val="none" w:sz="4" w:space="0" w:color="000000"/>
            </w:tcBorders>
            <w:shd w:val="clear" w:color="auto" w:fill="FFFFFF"/>
          </w:tcPr>
          <w:p w:rsidR="00F1432C" w:rsidRDefault="00262557">
            <w:pPr>
              <w:shd w:val="clear" w:color="auto" w:fill="FFFFFF"/>
              <w:spacing w:before="100" w:beforeAutospacing="1" w:after="100" w:afterAutospacing="1" w:line="240" w:lineRule="auto"/>
              <w:ind w:right="5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АРЕНДОДАТЕЛЬ:</w:t>
            </w:r>
          </w:p>
          <w:p w:rsidR="00F1432C" w:rsidRDefault="00F1432C">
            <w:pPr>
              <w:shd w:val="clear" w:color="auto" w:fill="FFFFFF"/>
              <w:spacing w:before="100" w:beforeAutospacing="1" w:after="100" w:afterAutospacing="1" w:line="240" w:lineRule="auto"/>
              <w:ind w:right="5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:rsidR="00F1432C" w:rsidRDefault="00262557">
            <w:pPr>
              <w:shd w:val="clear" w:color="auto" w:fill="FFFFFF"/>
              <w:spacing w:before="100" w:beforeAutospacing="1" w:after="100" w:afterAutospacing="1" w:line="240" w:lineRule="auto"/>
              <w:ind w:right="5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Генеральный директор</w:t>
            </w:r>
          </w:p>
          <w:p w:rsidR="00F1432C" w:rsidRDefault="00F1432C">
            <w:pPr>
              <w:shd w:val="clear" w:color="auto" w:fill="FFFFFF"/>
              <w:spacing w:before="100" w:beforeAutospacing="1" w:after="100" w:afterAutospacing="1" w:line="240" w:lineRule="auto"/>
              <w:ind w:right="5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:rsidR="00F1432C" w:rsidRDefault="00262557">
            <w:pPr>
              <w:shd w:val="clear" w:color="auto" w:fill="FFFFFF"/>
              <w:spacing w:before="100" w:beforeAutospacing="1" w:after="100" w:afterAutospacing="1" w:line="240" w:lineRule="auto"/>
              <w:ind w:right="5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_______________/                       /</w:t>
            </w:r>
          </w:p>
          <w:p w:rsidR="00F1432C" w:rsidRDefault="00F1432C">
            <w:pPr>
              <w:spacing w:before="100" w:beforeAutospacing="1" w:after="100" w:afterAutospacing="1" w:line="240" w:lineRule="auto"/>
              <w:ind w:right="317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F1432C" w:rsidRDefault="00F1432C">
      <w:pPr>
        <w:rPr>
          <w:rFonts w:ascii="Times New Roman" w:hAnsi="Times New Roman"/>
          <w:sz w:val="26"/>
          <w:szCs w:val="26"/>
        </w:rPr>
      </w:pPr>
    </w:p>
    <w:sectPr w:rsidR="00F143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2557" w:rsidRDefault="00262557">
      <w:pPr>
        <w:spacing w:after="0" w:line="240" w:lineRule="auto"/>
      </w:pPr>
      <w:r>
        <w:separator/>
      </w:r>
    </w:p>
  </w:endnote>
  <w:endnote w:type="continuationSeparator" w:id="0">
    <w:p w:rsidR="00262557" w:rsidRDefault="002625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2557" w:rsidRDefault="00262557">
      <w:pPr>
        <w:spacing w:after="0" w:line="240" w:lineRule="auto"/>
      </w:pPr>
      <w:r>
        <w:separator/>
      </w:r>
    </w:p>
  </w:footnote>
  <w:footnote w:type="continuationSeparator" w:id="0">
    <w:p w:rsidR="00262557" w:rsidRDefault="002625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32C"/>
    <w:rsid w:val="00262557"/>
    <w:rsid w:val="00503440"/>
    <w:rsid w:val="00F14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796F1"/>
  <w15:docId w15:val="{A63D5035-13FD-46B0-A9B3-6B56CD293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Смелков</dc:creator>
  <cp:lastModifiedBy>Тутин Артур Янисович</cp:lastModifiedBy>
  <cp:revision>2</cp:revision>
  <dcterms:created xsi:type="dcterms:W3CDTF">2026-05-22T07:24:00Z</dcterms:created>
  <dcterms:modified xsi:type="dcterms:W3CDTF">2026-05-22T07:24:00Z</dcterms:modified>
</cp:coreProperties>
</file>